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2019 年度新晃侗族自治县财政支出项目</w:t>
      </w:r>
    </w:p>
    <w:p>
      <w:pPr>
        <w:jc w:val="center"/>
        <w:rPr>
          <w:rFonts w:ascii="黑体" w:hAnsi="黑体" w:eastAsia="黑体" w:cs="黑体"/>
          <w:sz w:val="36"/>
          <w:szCs w:val="36"/>
        </w:rPr>
      </w:pPr>
      <w:r>
        <w:rPr>
          <w:rFonts w:hint="eastAsia" w:ascii="黑体" w:hAnsi="黑体" w:eastAsia="黑体" w:cs="黑体"/>
          <w:sz w:val="44"/>
          <w:szCs w:val="44"/>
        </w:rPr>
        <w:t>自评报告（规模企业）</w:t>
      </w:r>
    </w:p>
    <w:p>
      <w:pPr>
        <w:ind w:firstLine="640" w:firstLineChars="200"/>
        <w:rPr>
          <w:sz w:val="32"/>
          <w:szCs w:val="32"/>
        </w:rPr>
      </w:pPr>
    </w:p>
    <w:p>
      <w:pPr>
        <w:ind w:firstLine="643" w:firstLineChars="200"/>
        <w:rPr>
          <w:rFonts w:ascii="仿宋" w:hAnsi="仿宋" w:eastAsia="仿宋" w:cs="仿宋"/>
          <w:b/>
          <w:bCs/>
          <w:sz w:val="32"/>
          <w:szCs w:val="32"/>
        </w:rPr>
      </w:pPr>
      <w:r>
        <w:rPr>
          <w:rFonts w:hint="eastAsia" w:ascii="仿宋" w:hAnsi="仿宋" w:eastAsia="仿宋" w:cs="仿宋"/>
          <w:b/>
          <w:bCs/>
          <w:sz w:val="32"/>
          <w:szCs w:val="32"/>
        </w:rPr>
        <w:t>一、项目概况</w:t>
      </w:r>
    </w:p>
    <w:p>
      <w:pPr>
        <w:ind w:firstLine="640" w:firstLineChars="200"/>
        <w:rPr>
          <w:rFonts w:ascii="仿宋" w:hAnsi="仿宋" w:eastAsia="仿宋" w:cs="仿宋"/>
          <w:sz w:val="32"/>
          <w:szCs w:val="32"/>
        </w:rPr>
      </w:pPr>
      <w:r>
        <w:rPr>
          <w:rFonts w:hint="eastAsia" w:ascii="仿宋" w:hAnsi="仿宋" w:eastAsia="仿宋" w:cs="仿宋"/>
          <w:sz w:val="32"/>
          <w:szCs w:val="32"/>
        </w:rPr>
        <w:t>根据新晃侗族自治县人民政府文件晃政发[2013]12号关于印发《新晃侗族自治县规模工业企业争创税收奖励暂行办法》的通知暨新晃侗族自治县规模工业企业争创税收奖励暂行办法第五条规定，凡新进规模工业企业在当年实现税收的前提下一次性奖励五万元。新增限额以上商贸企业和规模以上商贸服务企业参照新进规模工业企业的奖励标准。</w:t>
      </w:r>
    </w:p>
    <w:p>
      <w:pPr>
        <w:ind w:firstLine="640" w:firstLineChars="200"/>
        <w:rPr>
          <w:rFonts w:ascii="仿宋" w:hAnsi="仿宋" w:eastAsia="仿宋" w:cs="仿宋"/>
          <w:sz w:val="32"/>
          <w:szCs w:val="32"/>
        </w:rPr>
      </w:pPr>
      <w:r>
        <w:rPr>
          <w:rFonts w:hint="eastAsia" w:ascii="仿宋" w:hAnsi="仿宋" w:eastAsia="仿宋" w:cs="仿宋"/>
          <w:sz w:val="32"/>
          <w:szCs w:val="32"/>
        </w:rPr>
        <w:t>我县湖南锦程新侗新能源汽车有限公司、新晃顺美威科技有限公司、湖南慷筠家具有限责任公司、新晃民丰电子有限公司、新晃县顺泰电子有限公司共5家工业企业于2018年主营业务收入均达到2000万元以上，符合规模以上工业企业标准，并于当年申请入规，顺利通过省级、国家级审核，成为规模以上工业企业。</w:t>
      </w:r>
    </w:p>
    <w:p>
      <w:pPr>
        <w:ind w:firstLine="640" w:firstLineChars="200"/>
        <w:rPr>
          <w:rFonts w:ascii="仿宋" w:hAnsi="仿宋" w:eastAsia="仿宋" w:cs="仿宋"/>
          <w:sz w:val="32"/>
          <w:szCs w:val="32"/>
        </w:rPr>
      </w:pPr>
      <w:r>
        <w:rPr>
          <w:rFonts w:hint="eastAsia" w:ascii="仿宋" w:hAnsi="仿宋" w:eastAsia="仿宋" w:cs="仿宋"/>
          <w:sz w:val="32"/>
          <w:szCs w:val="32"/>
        </w:rPr>
        <w:t>同时还有新晃县光芒电子商务有限公司、新晃县华森科技有限责任公司、新晃县凯晨汽车贸易有限公司共3家零售企业于2018年主营业务收入均达到500万元以上，符合限额以上零售企业标准；湖南宏云农业科技有限公司共1家批发企业于2018年主营业务收入达到2000万元以上，符合限额以上批发企业标准；新晃玖玖华安租车服务有限公司和新晃金慰旅游开发有限公司于2018年主营业务收入均达到1000万元以上、湖南湘宇保安服务有限公司于2018年主营业务收入达到500万元以上，这3家服务业企业都符合规模以上服务业企业标准。</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三、资金拨付及使用情况</w:t>
      </w:r>
    </w:p>
    <w:p>
      <w:pPr>
        <w:ind w:firstLine="640" w:firstLineChars="200"/>
        <w:rPr>
          <w:rFonts w:ascii="仿宋" w:hAnsi="仿宋" w:eastAsia="仿宋" w:cs="仿宋"/>
          <w:sz w:val="32"/>
          <w:szCs w:val="32"/>
        </w:rPr>
      </w:pPr>
      <w:r>
        <w:rPr>
          <w:rFonts w:hint="eastAsia" w:ascii="仿宋" w:hAnsi="仿宋" w:eastAsia="仿宋" w:cs="仿宋"/>
          <w:sz w:val="32"/>
          <w:szCs w:val="32"/>
        </w:rPr>
        <w:t>奖励资金每户企业5万元，12家企业共计60万元，已于2019年全部拨付到企业，资金均用于企业的生产经营活动和研发经费投入，不挪作</w:t>
      </w:r>
      <w:r>
        <w:rPr>
          <w:rFonts w:hint="eastAsia" w:ascii="仿宋" w:hAnsi="仿宋" w:eastAsia="仿宋" w:cs="仿宋"/>
          <w:sz w:val="32"/>
          <w:szCs w:val="32"/>
          <w:lang w:eastAsia="zh-CN"/>
        </w:rPr>
        <w:t>他</w:t>
      </w:r>
      <w:bookmarkStart w:id="0" w:name="_GoBack"/>
      <w:bookmarkEnd w:id="0"/>
      <w:r>
        <w:rPr>
          <w:rFonts w:hint="eastAsia" w:ascii="仿宋" w:hAnsi="仿宋" w:eastAsia="仿宋" w:cs="仿宋"/>
          <w:sz w:val="32"/>
          <w:szCs w:val="32"/>
        </w:rPr>
        <w:t>用。</w:t>
      </w:r>
    </w:p>
    <w:p>
      <w:pPr>
        <w:ind w:firstLine="643" w:firstLineChars="200"/>
        <w:rPr>
          <w:rFonts w:ascii="仿宋" w:hAnsi="仿宋" w:eastAsia="仿宋" w:cs="仿宋"/>
          <w:b/>
          <w:bCs/>
          <w:sz w:val="32"/>
          <w:szCs w:val="32"/>
        </w:rPr>
      </w:pPr>
      <w:r>
        <w:rPr>
          <w:rFonts w:hint="eastAsia" w:ascii="仿宋" w:hAnsi="仿宋" w:eastAsia="仿宋" w:cs="仿宋"/>
          <w:b/>
          <w:bCs/>
          <w:sz w:val="32"/>
          <w:szCs w:val="32"/>
        </w:rPr>
        <w:t>四、项目绩效情况</w:t>
      </w:r>
    </w:p>
    <w:p>
      <w:pPr>
        <w:ind w:firstLine="640" w:firstLineChars="200"/>
        <w:rPr>
          <w:rFonts w:ascii="仿宋" w:hAnsi="仿宋" w:eastAsia="仿宋" w:cs="仿宋"/>
          <w:sz w:val="32"/>
          <w:szCs w:val="32"/>
        </w:rPr>
      </w:pPr>
      <w:r>
        <w:rPr>
          <w:rFonts w:hint="eastAsia" w:ascii="仿宋" w:hAnsi="仿宋" w:eastAsia="仿宋" w:cs="仿宋"/>
          <w:sz w:val="32"/>
          <w:szCs w:val="32"/>
        </w:rPr>
        <w:t>2019年度5家新进规模工业企业共实现产值11265万元，实现利润563万元，实缴税金116万元，解决就业247人。2019年全县社会消费品零售总额累计21.07亿元，累计增速10.1%，4家限上商贸企业和3家规模以上服务业企业共解决就业413人。</w:t>
      </w:r>
    </w:p>
    <w:p>
      <w:pPr>
        <w:ind w:firstLine="420"/>
        <w:rPr>
          <w:rFonts w:ascii="仿宋" w:hAnsi="仿宋" w:eastAsia="仿宋" w:cs="仿宋"/>
          <w:sz w:val="32"/>
          <w:szCs w:val="32"/>
        </w:rPr>
      </w:pPr>
    </w:p>
    <w:p>
      <w:pPr>
        <w:ind w:firstLine="420"/>
        <w:rPr>
          <w:rFonts w:ascii="仿宋" w:hAnsi="仿宋" w:eastAsia="仿宋" w:cs="仿宋"/>
          <w:sz w:val="32"/>
          <w:szCs w:val="32"/>
        </w:rPr>
      </w:pPr>
    </w:p>
    <w:p>
      <w:pPr>
        <w:ind w:firstLine="420"/>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hZjhjMWVmZDQ4Zjg0YWIzMDVlYWQwOTc0YTM0NDAifQ=="/>
  </w:docVars>
  <w:rsids>
    <w:rsidRoot w:val="366039EA"/>
    <w:rsid w:val="00442552"/>
    <w:rsid w:val="00717BD2"/>
    <w:rsid w:val="00C37687"/>
    <w:rsid w:val="03A1504C"/>
    <w:rsid w:val="041F4516"/>
    <w:rsid w:val="09E73365"/>
    <w:rsid w:val="0BBB634E"/>
    <w:rsid w:val="0C873EFC"/>
    <w:rsid w:val="0E7F5CE1"/>
    <w:rsid w:val="13C90455"/>
    <w:rsid w:val="16B8173C"/>
    <w:rsid w:val="176D6D3C"/>
    <w:rsid w:val="1AD75240"/>
    <w:rsid w:val="1CE90B04"/>
    <w:rsid w:val="1E361D90"/>
    <w:rsid w:val="1EB503B4"/>
    <w:rsid w:val="1FBE3C27"/>
    <w:rsid w:val="20AB6E50"/>
    <w:rsid w:val="22D501D8"/>
    <w:rsid w:val="25676900"/>
    <w:rsid w:val="2B131B6C"/>
    <w:rsid w:val="2C4D6DC9"/>
    <w:rsid w:val="2DAB08C8"/>
    <w:rsid w:val="2E6271E1"/>
    <w:rsid w:val="2ED530EB"/>
    <w:rsid w:val="2EFB4DF6"/>
    <w:rsid w:val="30263689"/>
    <w:rsid w:val="30521A63"/>
    <w:rsid w:val="311E2896"/>
    <w:rsid w:val="35B05CA1"/>
    <w:rsid w:val="366039EA"/>
    <w:rsid w:val="38D46570"/>
    <w:rsid w:val="3A5673FC"/>
    <w:rsid w:val="3CC06491"/>
    <w:rsid w:val="3DD9312C"/>
    <w:rsid w:val="3FAD6105"/>
    <w:rsid w:val="3FC3234B"/>
    <w:rsid w:val="40211964"/>
    <w:rsid w:val="43801AD8"/>
    <w:rsid w:val="44D27DFC"/>
    <w:rsid w:val="45CC103D"/>
    <w:rsid w:val="4642602C"/>
    <w:rsid w:val="496648A4"/>
    <w:rsid w:val="504D0B94"/>
    <w:rsid w:val="51166509"/>
    <w:rsid w:val="516D4295"/>
    <w:rsid w:val="524D36C7"/>
    <w:rsid w:val="56F22FBB"/>
    <w:rsid w:val="574E3DAB"/>
    <w:rsid w:val="583D6F53"/>
    <w:rsid w:val="587663BA"/>
    <w:rsid w:val="598F1B71"/>
    <w:rsid w:val="5B3D0984"/>
    <w:rsid w:val="5BCB37BA"/>
    <w:rsid w:val="5CA82B6B"/>
    <w:rsid w:val="5CB1733E"/>
    <w:rsid w:val="5CB30244"/>
    <w:rsid w:val="5EE3246F"/>
    <w:rsid w:val="5FB93F7F"/>
    <w:rsid w:val="64801F2A"/>
    <w:rsid w:val="659948B0"/>
    <w:rsid w:val="6B6005A7"/>
    <w:rsid w:val="6BCC585B"/>
    <w:rsid w:val="70792DC1"/>
    <w:rsid w:val="755B3664"/>
    <w:rsid w:val="76E97474"/>
    <w:rsid w:val="78B419F6"/>
    <w:rsid w:val="79771EFB"/>
    <w:rsid w:val="7B430093"/>
    <w:rsid w:val="7D2865C5"/>
    <w:rsid w:val="7E4A3EF0"/>
    <w:rsid w:val="7F2216B7"/>
    <w:rsid w:val="7F9B7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724</Words>
  <Characters>793</Characters>
  <Lines>5</Lines>
  <Paragraphs>1</Paragraphs>
  <TotalTime>12</TotalTime>
  <ScaleCrop>false</ScaleCrop>
  <LinksUpToDate>false</LinksUpToDate>
  <CharactersWithSpaces>794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2020-09-28T01:01:00Z</dcterms:created>
  <dc:creator>Administrator</dc:creator>
  <cp:lastModifiedBy>白菜花</cp:lastModifiedBy>
  <cp:lastPrinted>2020-10-09T00:43:00Z</cp:lastPrinted>
  <dcterms:modified xsi:type="dcterms:W3CDTF">2023-06-29T14:27:37Z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4D06B39E66F0410CA0E3C256F4246CAA</vt:lpwstr>
  </property>
</Properties>
</file>